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70" w:rsidRPr="00230D70" w:rsidRDefault="00230D70" w:rsidP="00230D7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30D70">
        <w:rPr>
          <w:rFonts w:ascii="Times New Roman" w:hAnsi="Times New Roman"/>
          <w:b/>
          <w:sz w:val="28"/>
          <w:szCs w:val="28"/>
        </w:rPr>
        <w:t>Консультация музыкального руководителя для воспитателей</w:t>
      </w:r>
    </w:p>
    <w:p w:rsidR="006D6B49" w:rsidRPr="00230D70" w:rsidRDefault="006D6B49" w:rsidP="00230D7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30D70">
        <w:rPr>
          <w:rFonts w:ascii="Times New Roman" w:hAnsi="Times New Roman"/>
          <w:b/>
          <w:sz w:val="28"/>
          <w:szCs w:val="28"/>
        </w:rPr>
        <w:t>Тема: «Фоновая музыка в жизни детского сада».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 xml:space="preserve">Проблема координации деятельности всех участников воспитательного процесса в образовательном учреждении и поиск путей её решения не теряет своей актуальности. 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 xml:space="preserve">Реализация диалоговых отношений в воспитательном пространстве детского сада обеспечивает детям чувство психологического комфорта, способствует созданию условий для их всестороннего развития, помогает эффективной работе всего дошкольного образовательного учреждения в целом. 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 xml:space="preserve">Музыкальное воспитание ребёнка как важнейшая составляющая его духовного развития может стать системообразующим фактором организации жизнедеятельности детей. 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музыка способна объединить воспитательные усилия педагогов детского сада с целью гармоничного воздействия на личность ребёнка.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Один из вариантов использования потенциала музыкального искусства связан с фоновой музыкой – музыкой, звучащей «вторым планом», без установки на осознанное восприятие на занятиях и в свободной деятельности. Насыщение детской жизнедеятельности музыкой, расширение и обогащение опыта её восприятия происходят благодаря непроизвольному накоплению музыкальных впечатлений. Педагоги, исследуя особенности развития музыкального восприятия, пришли к выводу: большое значение имеет не только обучение, но и стихийное накопление опыта восприятия, интонационного запаса.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Музыкальный репертуар для звучания фоном совместно подбирают музыкальный руководитель, воспитатель, педагог-психолог, воспитатель-методист.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Использование фоновой музыки является одним из доступных и эффективных методов психолого-педагогического воздействия на ребёнка в условиях образовательного учреждения и помогает решать многие задачи образовательно-воспитательного процесса: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• создание благоприятного эмоционального фона, устранение нервного напряжения и сохранения здоровья детей;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• развитие воображения в процессе творческой деятельности, повышение творческой активности;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• активизация мыслительной деятельности, повышение качества усвоения знаний;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• переключения внимания во время изучения трудного учебного материала, предупреждение усталости и утомления;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• психологическая и физическая разрядка после учебной нагрузки, во время психологических пауз, физкультурных минуток.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Педагог, включая музыку в занятия (развитие речи, математика, ручной труд, конструирование, рисование и др.), может ориентироваться на возможности активного и пассивного её восприятия детьми. При активном восприятии он намеренно обращает внимание ребёнка на звучание музыки, её образно-эмоциональное содержание, средства выразительности ( мелодия, темп, ритм и др.)</w:t>
      </w:r>
      <w:proofErr w:type="gramStart"/>
      <w:r w:rsidRPr="00230D70">
        <w:rPr>
          <w:rFonts w:ascii="Times New Roman" w:hAnsi="Times New Roman"/>
          <w:sz w:val="28"/>
          <w:szCs w:val="28"/>
        </w:rPr>
        <w:t>.</w:t>
      </w:r>
      <w:proofErr w:type="gramEnd"/>
      <w:r w:rsidRPr="00230D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0D70">
        <w:rPr>
          <w:rFonts w:ascii="Times New Roman" w:hAnsi="Times New Roman"/>
          <w:sz w:val="28"/>
          <w:szCs w:val="28"/>
        </w:rPr>
        <w:t>п</w:t>
      </w:r>
      <w:proofErr w:type="gramEnd"/>
      <w:r w:rsidRPr="00230D70">
        <w:rPr>
          <w:rFonts w:ascii="Times New Roman" w:hAnsi="Times New Roman"/>
          <w:sz w:val="28"/>
          <w:szCs w:val="28"/>
        </w:rPr>
        <w:t>ри пассивном восприятии музыка выступает фоном к основной деятельности, она звучит не громко, как бы на втором плане.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 xml:space="preserve">Так, на занятиях по математике с целью активизации интеллектуальной деятельности, повышения сосредоточенности, концентрации внимания используют </w:t>
      </w:r>
      <w:r w:rsidRPr="00230D70">
        <w:rPr>
          <w:rFonts w:ascii="Times New Roman" w:hAnsi="Times New Roman"/>
          <w:sz w:val="28"/>
          <w:szCs w:val="28"/>
        </w:rPr>
        <w:lastRenderedPageBreak/>
        <w:t>только звучание музыки фоном. Через активное восприятие и оценку музыкальных впечатлений на занятиях по развитию речи обогащают «словарь эмоций», в повседневной жизни активизируют оценочную лексику детей</w:t>
      </w:r>
      <w:proofErr w:type="gramStart"/>
      <w:r w:rsidRPr="00230D70">
        <w:rPr>
          <w:rFonts w:ascii="Times New Roman" w:hAnsi="Times New Roman"/>
          <w:sz w:val="28"/>
          <w:szCs w:val="28"/>
        </w:rPr>
        <w:t>.</w:t>
      </w:r>
      <w:proofErr w:type="gramEnd"/>
      <w:r w:rsidRPr="00230D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0D70">
        <w:rPr>
          <w:rFonts w:ascii="Times New Roman" w:hAnsi="Times New Roman"/>
          <w:sz w:val="28"/>
          <w:szCs w:val="28"/>
        </w:rPr>
        <w:t>н</w:t>
      </w:r>
      <w:proofErr w:type="gramEnd"/>
      <w:r w:rsidRPr="00230D70">
        <w:rPr>
          <w:rFonts w:ascii="Times New Roman" w:hAnsi="Times New Roman"/>
          <w:sz w:val="28"/>
          <w:szCs w:val="28"/>
        </w:rPr>
        <w:t>а занятиях по ознакомлению с окружающим воспитатель может обратиться к музыке, характеризующей явления природы, способствующей проявлению эмоциональных откликов, обогащений и углублению представлений об исследуемом объекте. На занятиях по изобразительной деятельности в процессе рисования по представлению можно применять звучание фоновой музыки, а во время рисования по образцу предложить музыкальные произведения для активного восприятия. Слушание музыки влияет на выразительность образов, создаваемых в рисунках, на оригинальность цветовых решений.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Звучание му</w:t>
      </w:r>
      <w:r w:rsidR="00230D70">
        <w:rPr>
          <w:rFonts w:ascii="Times New Roman" w:hAnsi="Times New Roman"/>
          <w:sz w:val="28"/>
          <w:szCs w:val="28"/>
        </w:rPr>
        <w:t>зыки фоном в режимные моменты (</w:t>
      </w:r>
      <w:r w:rsidRPr="00230D70">
        <w:rPr>
          <w:rFonts w:ascii="Times New Roman" w:hAnsi="Times New Roman"/>
          <w:sz w:val="28"/>
          <w:szCs w:val="28"/>
        </w:rPr>
        <w:t xml:space="preserve">приём детей утром, настрой на занятия, подготовка ко сну, подъём и др.) создаёт эмоционально комфортный климат в группе. </w:t>
      </w:r>
    </w:p>
    <w:p w:rsidR="006D6B49" w:rsidRPr="00230D70" w:rsidRDefault="006D6B49" w:rsidP="00230D70">
      <w:pPr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Взаимодействие психолога с медицинским работником поможет составить оптимальный репертуар для музыкального фона, соответствующий физиологическим особенностям детей. Психолог, учитывая особенности психического, половозрастного, индивидуального развития</w:t>
      </w:r>
      <w:r w:rsidR="00230D70">
        <w:rPr>
          <w:rFonts w:ascii="Times New Roman" w:hAnsi="Times New Roman"/>
          <w:sz w:val="28"/>
          <w:szCs w:val="28"/>
        </w:rPr>
        <w:t xml:space="preserve"> </w:t>
      </w:r>
      <w:r w:rsidRPr="00230D70">
        <w:rPr>
          <w:rFonts w:ascii="Times New Roman" w:hAnsi="Times New Roman"/>
          <w:sz w:val="28"/>
          <w:szCs w:val="28"/>
        </w:rPr>
        <w:t>воспитанников, укажет на целесообразность применения того или иного музыкального фрагмента в течение дня.</w:t>
      </w:r>
    </w:p>
    <w:p w:rsidR="006D6B49" w:rsidRPr="00230D70" w:rsidRDefault="006D6B49" w:rsidP="00230D7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Непроизвольный слуховой опыт детей должен пополняться на основе лучших образцов музыкальной культуры: классическая музыка несёт в себе выразительные образы вечных понятий – красоты, добра, любви, света, образы эмоциональных состояний, свойственных и ребёнку, и взрослому.</w:t>
      </w:r>
    </w:p>
    <w:p w:rsidR="006D6B49" w:rsidRPr="00230D70" w:rsidRDefault="006D6B49" w:rsidP="00230D7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30D70">
        <w:rPr>
          <w:rFonts w:ascii="Times New Roman" w:hAnsi="Times New Roman"/>
          <w:b/>
          <w:sz w:val="28"/>
          <w:szCs w:val="28"/>
        </w:rPr>
        <w:t>Примерный репертуар фоновой музыки.</w:t>
      </w:r>
    </w:p>
    <w:p w:rsidR="006D6B49" w:rsidRPr="00230D70" w:rsidRDefault="006D6B49" w:rsidP="00230D7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( для детей старшего дошкольного возраста)</w:t>
      </w:r>
    </w:p>
    <w:p w:rsidR="006D6B49" w:rsidRPr="00230D70" w:rsidRDefault="006D6B49" w:rsidP="00230D7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Релаксирующая (расслабляющая): К. Дебюсси. «Облака»</w:t>
      </w:r>
      <w:proofErr w:type="gramStart"/>
      <w:r w:rsidRPr="00230D7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230D70">
        <w:rPr>
          <w:rFonts w:ascii="Times New Roman" w:hAnsi="Times New Roman"/>
          <w:sz w:val="28"/>
          <w:szCs w:val="28"/>
        </w:rPr>
        <w:t>А.П. Бородин. «Ноктюрн» из струнного квартета, К.В. Глюк. «Мелодия».</w:t>
      </w:r>
    </w:p>
    <w:p w:rsidR="006D6B49" w:rsidRPr="00230D70" w:rsidRDefault="006D6B49" w:rsidP="00230D7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Тонизирующая (повышающая жизненный тонус, настроение)</w:t>
      </w:r>
      <w:proofErr w:type="gramStart"/>
      <w:r w:rsidRPr="00230D7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30D70">
        <w:rPr>
          <w:rFonts w:ascii="Times New Roman" w:hAnsi="Times New Roman"/>
          <w:sz w:val="28"/>
          <w:szCs w:val="28"/>
        </w:rPr>
        <w:t xml:space="preserve"> Э. Григ. «Утро», И.С. Бах. «Шутка», И. Штраус. Вальс «Весенние голоса», П.И. Чайковский. «Времена года» </w:t>
      </w:r>
      <w:proofErr w:type="gramStart"/>
      <w:r w:rsidRPr="00230D70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230D70">
        <w:rPr>
          <w:rFonts w:ascii="Times New Roman" w:hAnsi="Times New Roman"/>
          <w:sz w:val="28"/>
          <w:szCs w:val="28"/>
        </w:rPr>
        <w:t>«Подснежник»)</w:t>
      </w:r>
    </w:p>
    <w:p w:rsidR="006D6B49" w:rsidRPr="00230D70" w:rsidRDefault="006D6B49" w:rsidP="00230D7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 xml:space="preserve">Активизирующая </w:t>
      </w:r>
      <w:proofErr w:type="gramStart"/>
      <w:r w:rsidRPr="00230D70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230D70">
        <w:rPr>
          <w:rFonts w:ascii="Times New Roman" w:hAnsi="Times New Roman"/>
          <w:sz w:val="28"/>
          <w:szCs w:val="28"/>
        </w:rPr>
        <w:t xml:space="preserve">возбуждающая): В.А. Моцарт. «Маленькая ночная серенада» </w:t>
      </w:r>
      <w:proofErr w:type="gramStart"/>
      <w:r w:rsidRPr="00230D70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230D70">
        <w:rPr>
          <w:rFonts w:ascii="Times New Roman" w:hAnsi="Times New Roman"/>
          <w:sz w:val="28"/>
          <w:szCs w:val="28"/>
        </w:rPr>
        <w:t xml:space="preserve">финал), М.И. Глинка. «Камаринская», В.А. Моцарт. «Турецкое рондо», П.И. Чайковский. « Вальс цветов» </w:t>
      </w:r>
      <w:proofErr w:type="gramStart"/>
      <w:r w:rsidRPr="00230D70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230D70">
        <w:rPr>
          <w:rFonts w:ascii="Times New Roman" w:hAnsi="Times New Roman"/>
          <w:sz w:val="28"/>
          <w:szCs w:val="28"/>
        </w:rPr>
        <w:t>из балета «Щелкунчик»)</w:t>
      </w:r>
    </w:p>
    <w:p w:rsidR="006D6B49" w:rsidRPr="00230D70" w:rsidRDefault="006D6B49" w:rsidP="00230D7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 xml:space="preserve">Успокаивающая </w:t>
      </w:r>
      <w:proofErr w:type="gramStart"/>
      <w:r w:rsidRPr="00230D70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230D70">
        <w:rPr>
          <w:rFonts w:ascii="Times New Roman" w:hAnsi="Times New Roman"/>
          <w:sz w:val="28"/>
          <w:szCs w:val="28"/>
        </w:rPr>
        <w:t xml:space="preserve">умиротворяющая): М.И. Глинка. «Жаворонок», А.К. </w:t>
      </w:r>
      <w:proofErr w:type="spellStart"/>
      <w:r w:rsidRPr="00230D70">
        <w:rPr>
          <w:rFonts w:ascii="Times New Roman" w:hAnsi="Times New Roman"/>
          <w:sz w:val="28"/>
          <w:szCs w:val="28"/>
        </w:rPr>
        <w:t>Лядов</w:t>
      </w:r>
      <w:proofErr w:type="spellEnd"/>
      <w:r w:rsidRPr="00230D70">
        <w:rPr>
          <w:rFonts w:ascii="Times New Roman" w:hAnsi="Times New Roman"/>
          <w:sz w:val="28"/>
          <w:szCs w:val="28"/>
        </w:rPr>
        <w:t>. «Музыкальная табакерка», К. Сен-Санс. «Лебедь», Ф. Шуберт. «Серенада».</w:t>
      </w:r>
    </w:p>
    <w:p w:rsidR="006D6B49" w:rsidRPr="00230D70" w:rsidRDefault="006D6B49" w:rsidP="00230D7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 xml:space="preserve">Организующая (способствующая концентрации внимания при </w:t>
      </w:r>
      <w:proofErr w:type="spellStart"/>
      <w:proofErr w:type="gramStart"/>
      <w:r w:rsidRPr="00230D70">
        <w:rPr>
          <w:rFonts w:ascii="Times New Roman" w:hAnsi="Times New Roman"/>
          <w:sz w:val="28"/>
          <w:szCs w:val="28"/>
        </w:rPr>
        <w:t>орга</w:t>
      </w:r>
      <w:proofErr w:type="spellEnd"/>
      <w:r w:rsidRPr="00230D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D70">
        <w:rPr>
          <w:rFonts w:ascii="Times New Roman" w:hAnsi="Times New Roman"/>
          <w:sz w:val="28"/>
          <w:szCs w:val="28"/>
        </w:rPr>
        <w:t>низованной</w:t>
      </w:r>
      <w:proofErr w:type="spellEnd"/>
      <w:proofErr w:type="gramEnd"/>
      <w:r w:rsidRPr="00230D70">
        <w:rPr>
          <w:rFonts w:ascii="Times New Roman" w:hAnsi="Times New Roman"/>
          <w:sz w:val="28"/>
          <w:szCs w:val="28"/>
        </w:rPr>
        <w:t xml:space="preserve"> деятельности) И.С. Бах. «Ария»,  А. Вивальди. «Времена года» («Весна», «Лето»), С.С. Прокофьев. «Марш», Ф. Шуберт. «Музыкальный момент».</w:t>
      </w:r>
    </w:p>
    <w:p w:rsidR="006D6B49" w:rsidRPr="00230D70" w:rsidRDefault="006D6B49" w:rsidP="00230D7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Некоторые музыкальные произведения имеют многофункциональное применение, например, музыкальные циклы П.И. Чайковского и А. Вивальди «Времена года», балет П.И. Чайковского «Щелкунчик», произведения В.А. Моцарта и др.</w:t>
      </w:r>
    </w:p>
    <w:p w:rsidR="006D6B49" w:rsidRPr="00230D70" w:rsidRDefault="006D6B49" w:rsidP="00230D7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 xml:space="preserve">Музыка, развивая способность испытывать эмоции и чувства, возникающие в процессе восприятия, оказывают влияние на совершенствование эмоциональной отзывчивости детей в реальной жизни. Музыкально-эстетические впечатления способствуют развитию эмоциональных центров мозга, активизируя умственную </w:t>
      </w:r>
      <w:r w:rsidRPr="00230D70">
        <w:rPr>
          <w:rFonts w:ascii="Times New Roman" w:hAnsi="Times New Roman"/>
          <w:sz w:val="28"/>
          <w:szCs w:val="28"/>
        </w:rPr>
        <w:lastRenderedPageBreak/>
        <w:t>деятельность, что является важным для интеллектуального развития воспитанника. Воздействуя на нравственное и эстетическое развитие ребёнка, музыка может являться ценной основой воспитательной системы в условиях дошкольного образовательного учреждения.</w:t>
      </w:r>
    </w:p>
    <w:p w:rsidR="006D6B49" w:rsidRDefault="006D6B49" w:rsidP="006D6B49"/>
    <w:sectPr w:rsidR="006D6B49" w:rsidSect="00787693">
      <w:pgSz w:w="11906" w:h="16838"/>
      <w:pgMar w:top="720" w:right="720" w:bottom="720" w:left="720" w:header="708" w:footer="708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49"/>
    <w:rsid w:val="000F3185"/>
    <w:rsid w:val="00230D70"/>
    <w:rsid w:val="006D6B49"/>
    <w:rsid w:val="0078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2015-01-16T15:48:00Z</dcterms:created>
  <dcterms:modified xsi:type="dcterms:W3CDTF">2015-03-15T19:44:00Z</dcterms:modified>
</cp:coreProperties>
</file>