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34" w:rsidRPr="00821571" w:rsidRDefault="00183F34" w:rsidP="00BC0A4A">
      <w:pPr>
        <w:rPr>
          <w:rFonts w:ascii="Times New Roman" w:hAnsi="Times New Roman" w:cs="Times New Roman"/>
          <w:sz w:val="28"/>
          <w:szCs w:val="28"/>
        </w:rPr>
      </w:pPr>
    </w:p>
    <w:p w:rsidR="00292A5E" w:rsidRPr="00292A5E" w:rsidRDefault="00292A5E" w:rsidP="00292A5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92A5E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</w:p>
    <w:p w:rsidR="00292A5E" w:rsidRPr="00292A5E" w:rsidRDefault="00292A5E" w:rsidP="00292A5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92A5E">
        <w:rPr>
          <w:rFonts w:ascii="Times New Roman" w:hAnsi="Times New Roman" w:cs="Times New Roman"/>
          <w:sz w:val="28"/>
          <w:szCs w:val="28"/>
        </w:rPr>
        <w:t xml:space="preserve">Викторова Марина Викторовна </w:t>
      </w:r>
    </w:p>
    <w:p w:rsidR="00292A5E" w:rsidRPr="00292A5E" w:rsidRDefault="00292A5E" w:rsidP="00292A5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92A5E">
        <w:rPr>
          <w:rFonts w:ascii="Times New Roman" w:hAnsi="Times New Roman" w:cs="Times New Roman"/>
          <w:sz w:val="28"/>
          <w:szCs w:val="28"/>
        </w:rPr>
        <w:t xml:space="preserve">учитель - логопед высшей категории </w:t>
      </w:r>
    </w:p>
    <w:p w:rsidR="00292A5E" w:rsidRPr="00292A5E" w:rsidRDefault="00292A5E" w:rsidP="00292A5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92A5E">
        <w:rPr>
          <w:rFonts w:ascii="Times New Roman" w:hAnsi="Times New Roman" w:cs="Times New Roman"/>
          <w:sz w:val="28"/>
          <w:szCs w:val="28"/>
        </w:rPr>
        <w:t>Свердловская область город Екатеринбург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>образовательное учреждение - детский сад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 общеразвивающего вида с </w:t>
      </w:r>
      <w:proofErr w:type="gramStart"/>
      <w:r w:rsidRPr="00292A5E">
        <w:rPr>
          <w:rFonts w:ascii="Times New Roman" w:eastAsia="Calibri" w:hAnsi="Times New Roman" w:cs="Times New Roman"/>
          <w:sz w:val="28"/>
          <w:szCs w:val="28"/>
        </w:rPr>
        <w:t>приоритетным</w:t>
      </w:r>
      <w:proofErr w:type="gramEnd"/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 осуществлением деятельности по </w:t>
      </w:r>
      <w:proofErr w:type="gramStart"/>
      <w:r w:rsidRPr="00292A5E">
        <w:rPr>
          <w:rFonts w:ascii="Times New Roman" w:eastAsia="Calibri" w:hAnsi="Times New Roman" w:cs="Times New Roman"/>
          <w:sz w:val="28"/>
          <w:szCs w:val="28"/>
        </w:rPr>
        <w:t>физическому</w:t>
      </w:r>
      <w:proofErr w:type="gramEnd"/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 развитию воспитанников № 134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индекс 620042, г. Екатеринбург, ул. Ломоносова, д.65, 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>тел. 8(343) 320-84-98, 320-85-28</w:t>
      </w:r>
      <w:r w:rsidRPr="0029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5E" w:rsidRPr="00292A5E" w:rsidRDefault="00292A5E" w:rsidP="00292A5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>электронная почта: 134@mdou-ekb.ru</w:t>
      </w:r>
    </w:p>
    <w:p w:rsidR="00292A5E" w:rsidRDefault="00292A5E" w:rsidP="00292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A5E" w:rsidRPr="00183F34" w:rsidRDefault="003C5711" w:rsidP="00292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 С ОВЗ ЧЕРЕЗ ИСПОЛЬЗОВАНИЕ  ОБУЧАЮЩЕГО</w:t>
      </w:r>
      <w:r w:rsidR="00292A5E" w:rsidRPr="0018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="00292A5E" w:rsidRPr="0018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«ЗВУКОВОЕ ПОЛЕ».</w:t>
      </w:r>
      <w:bookmarkStart w:id="0" w:name="_GoBack"/>
      <w:bookmarkEnd w:id="0"/>
    </w:p>
    <w:p w:rsidR="006D72BA" w:rsidRPr="001D4741" w:rsidRDefault="006D72BA" w:rsidP="001D47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529" w:rsidRDefault="001D4741" w:rsidP="00292A5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BA" w:rsidRPr="001D4741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рост числа детей, имеющих нарушения общего и речевого развития. Уже в средней группе детского сада обнаруживается до 60 % детей, имеющих нарушения речевого развития. </w:t>
      </w:r>
    </w:p>
    <w:p w:rsidR="00314529" w:rsidRPr="00AD3C59" w:rsidRDefault="00314529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3C59">
        <w:rPr>
          <w:rFonts w:ascii="Times New Roman" w:hAnsi="Times New Roman" w:cs="Times New Roman"/>
          <w:sz w:val="28"/>
          <w:szCs w:val="28"/>
        </w:rPr>
        <w:t>Дети с речевыми нарушениями часто неусидчивы, характеризуются</w:t>
      </w:r>
    </w:p>
    <w:p w:rsidR="00314529" w:rsidRPr="00AD3C59" w:rsidRDefault="00314529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3C59">
        <w:rPr>
          <w:rFonts w:ascii="Times New Roman" w:hAnsi="Times New Roman" w:cs="Times New Roman"/>
          <w:sz w:val="28"/>
          <w:szCs w:val="28"/>
        </w:rPr>
        <w:t xml:space="preserve">быстрой утомляемостью. </w:t>
      </w:r>
      <w:r w:rsidR="002D725F">
        <w:rPr>
          <w:rFonts w:ascii="Times New Roman" w:hAnsi="Times New Roman" w:cs="Times New Roman"/>
          <w:sz w:val="28"/>
          <w:szCs w:val="28"/>
        </w:rPr>
        <w:t>Многие</w:t>
      </w:r>
      <w:r w:rsidRPr="00AD3C59">
        <w:rPr>
          <w:rFonts w:ascii="Times New Roman" w:hAnsi="Times New Roman" w:cs="Times New Roman"/>
          <w:sz w:val="28"/>
          <w:szCs w:val="28"/>
        </w:rPr>
        <w:t xml:space="preserve"> дет</w:t>
      </w:r>
      <w:r w:rsidR="002D725F">
        <w:rPr>
          <w:rFonts w:ascii="Times New Roman" w:hAnsi="Times New Roman" w:cs="Times New Roman"/>
          <w:sz w:val="28"/>
          <w:szCs w:val="28"/>
        </w:rPr>
        <w:t>и</w:t>
      </w:r>
      <w:r w:rsidRPr="00AD3C59">
        <w:rPr>
          <w:rFonts w:ascii="Times New Roman" w:hAnsi="Times New Roman" w:cs="Times New Roman"/>
          <w:sz w:val="28"/>
          <w:szCs w:val="28"/>
        </w:rPr>
        <w:t xml:space="preserve"> испытывают трудности в усвоении учебного материала.</w:t>
      </w:r>
    </w:p>
    <w:p w:rsidR="00314529" w:rsidRDefault="006D72BA" w:rsidP="00292A5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4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Плохо говорящие дети, начиная осознавать свой недостаток, становятся молчаливыми, застенчивыми, нерешительными; затрудняется их общение со сверстниками, снижается познавательная активность. Всякая задержка, любое нарушение в ходе развития ребёнка отрицательно отражаются на его деятельности и поведении, а значит, на формировании личности в целом. </w:t>
      </w:r>
    </w:p>
    <w:p w:rsidR="00314529" w:rsidRPr="00305BB5" w:rsidRDefault="00AD3C59" w:rsidP="00292A5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>Сейчас актуально своевременное оказание помощи, как можно большему числу детей, нуждающихся в коррекции и профилактике нарушений речи.</w:t>
      </w:r>
    </w:p>
    <w:p w:rsidR="001D4741" w:rsidRPr="001D4741" w:rsidRDefault="006D72BA" w:rsidP="00292A5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4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в течение всего учебного года в работу учителя-логопеда и </w:t>
      </w:r>
      <w:r w:rsidRPr="00AD3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воспитателей, желательно включать </w:t>
      </w:r>
      <w:r w:rsidR="001D4741" w:rsidRPr="00AD3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обучающие и развивающие «логопедические» игры</w:t>
      </w:r>
      <w:r w:rsidRPr="00AD3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C59" w:rsidRPr="00AD3C59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стимулирующие активность, </w:t>
      </w:r>
      <w:r w:rsidRPr="00AD3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</w:t>
      </w:r>
      <w:r w:rsidRPr="001D4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интегрированному воздействию, а также достижению устойчивого, стабильного результата</w:t>
      </w:r>
      <w:r w:rsidR="001D4741" w:rsidRPr="001D4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закреплению правильного звукопроизношения, активизации словаря </w:t>
      </w:r>
      <w:r w:rsidRPr="001D4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более короткие сроки. </w:t>
      </w:r>
    </w:p>
    <w:p w:rsidR="00BC0A4A" w:rsidRPr="001D4741" w:rsidRDefault="00BC0A4A" w:rsidP="00292A5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 </w:t>
      </w:r>
    </w:p>
    <w:p w:rsidR="00BC0A4A" w:rsidRPr="001D4741" w:rsidRDefault="00BC0A4A" w:rsidP="00292A5E">
      <w:pPr>
        <w:pStyle w:val="a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Данная разработка представляет коррекционно-развивающую систему, обеспечивающую полноценное овладение фонетическим строем русского </w:t>
      </w: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языка, интенсивное развитие фонематического восприятия, лексики,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</w:t>
      </w:r>
      <w:r w:rsidR="00F575B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шем при обучении в школе, а так</w:t>
      </w: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же его социализации. </w:t>
      </w:r>
    </w:p>
    <w:p w:rsidR="00F63A0B" w:rsidRPr="001D4741" w:rsidRDefault="00F63A0B" w:rsidP="00292A5E">
      <w:pPr>
        <w:pStyle w:val="a6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Рекомендуется для общеразвивающей или коррекционной работы с детьми с 4</w:t>
      </w:r>
      <w:r w:rsidR="00A944F1"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-5</w:t>
      </w: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лет.</w:t>
      </w:r>
      <w:r w:rsidR="00A944F1"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Игровая деятельность может быть организована как в индивидуальной, так и в подгрупповой форме. </w:t>
      </w:r>
    </w:p>
    <w:p w:rsidR="00A944F1" w:rsidRPr="001D4741" w:rsidRDefault="00A944F1" w:rsidP="00292A5E">
      <w:pPr>
        <w:pStyle w:val="a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Задания ребенку даются п</w:t>
      </w:r>
      <w:r w:rsid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оэтапно, от простого к</w:t>
      </w:r>
      <w:r w:rsidR="00183F34"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575B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сложному, с учетом </w:t>
      </w:r>
      <w:r w:rsidRPr="001D47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его возрастных и индивидуальных особенностей.</w:t>
      </w:r>
    </w:p>
    <w:p w:rsidR="00A944F1" w:rsidRPr="001D4741" w:rsidRDefault="00A944F1" w:rsidP="00292A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>Детям 4-5 лет даются задания:</w:t>
      </w:r>
    </w:p>
    <w:p w:rsidR="00A944F1" w:rsidRPr="001D4741" w:rsidRDefault="00A944F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1.Выбери картинку с заданным звуком. </w:t>
      </w:r>
    </w:p>
    <w:p w:rsidR="00A944F1" w:rsidRPr="001D4741" w:rsidRDefault="00A944F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2. Назови ее, четко проговорив звук. </w:t>
      </w:r>
    </w:p>
    <w:p w:rsidR="00A944F1" w:rsidRPr="001D4741" w:rsidRDefault="00A944F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3. Сложи из </w:t>
      </w:r>
      <w:proofErr w:type="spellStart"/>
      <w:r w:rsidRPr="001D474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D4741">
        <w:rPr>
          <w:rFonts w:ascii="Times New Roman" w:hAnsi="Times New Roman" w:cs="Times New Roman"/>
          <w:sz w:val="28"/>
          <w:szCs w:val="28"/>
        </w:rPr>
        <w:t xml:space="preserve"> поле своего цвета.</w:t>
      </w:r>
    </w:p>
    <w:p w:rsidR="00A944F1" w:rsidRPr="001D4741" w:rsidRDefault="00A944F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4. Назови картинку на своем поле, что получилась из </w:t>
      </w:r>
      <w:proofErr w:type="spellStart"/>
      <w:r w:rsidRPr="001D474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D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4F1" w:rsidRPr="001D4741" w:rsidRDefault="00A944F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5.Назови картинки одним словом.  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>Детям 6-7 лет даются задания: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1.Выбери картинку с заданным звуком. 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2. Назови ее, четко проговорив звук. 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3. Сложи из </w:t>
      </w:r>
      <w:proofErr w:type="spellStart"/>
      <w:r w:rsidRPr="001D474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D4741">
        <w:rPr>
          <w:rFonts w:ascii="Times New Roman" w:hAnsi="Times New Roman" w:cs="Times New Roman"/>
          <w:sz w:val="28"/>
          <w:szCs w:val="28"/>
        </w:rPr>
        <w:t xml:space="preserve"> поле своего цвета.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4. Назови картинку на своем поле, что получилась из </w:t>
      </w:r>
      <w:proofErr w:type="spellStart"/>
      <w:r w:rsidRPr="001D474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D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57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5.Назови картинки одним словом.  </w:t>
      </w:r>
    </w:p>
    <w:p w:rsidR="00A944F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6. </w:t>
      </w:r>
      <w:r w:rsidR="00A944F1" w:rsidRPr="001D4741">
        <w:rPr>
          <w:rFonts w:ascii="Times New Roman" w:hAnsi="Times New Roman" w:cs="Times New Roman"/>
          <w:sz w:val="28"/>
          <w:szCs w:val="28"/>
        </w:rPr>
        <w:t>Повтори названия картинок, четко проговаривая заданный звук.</w:t>
      </w:r>
    </w:p>
    <w:p w:rsidR="00A944F1" w:rsidRPr="001D4741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7. </w:t>
      </w:r>
      <w:r w:rsidR="00A944F1" w:rsidRPr="001D4741">
        <w:rPr>
          <w:rFonts w:ascii="Times New Roman" w:hAnsi="Times New Roman" w:cs="Times New Roman"/>
          <w:sz w:val="28"/>
          <w:szCs w:val="28"/>
        </w:rPr>
        <w:t>Определи место звука в каждом слове.</w:t>
      </w:r>
    </w:p>
    <w:p w:rsidR="00183F34" w:rsidRDefault="00821571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4741">
        <w:rPr>
          <w:rFonts w:ascii="Times New Roman" w:hAnsi="Times New Roman" w:cs="Times New Roman"/>
          <w:sz w:val="28"/>
          <w:szCs w:val="28"/>
        </w:rPr>
        <w:t xml:space="preserve">8. </w:t>
      </w:r>
      <w:r w:rsidR="00183F34" w:rsidRPr="001D4741">
        <w:rPr>
          <w:rFonts w:ascii="Times New Roman" w:hAnsi="Times New Roman" w:cs="Times New Roman"/>
          <w:sz w:val="28"/>
          <w:szCs w:val="28"/>
        </w:rPr>
        <w:t>Составь предложение или рассказ по итоговой картинке, четко проговаривая слова с заданным звуком.</w:t>
      </w:r>
    </w:p>
    <w:p w:rsidR="004C06E3" w:rsidRDefault="004C06E3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C06E3" w:rsidRDefault="004C06E3" w:rsidP="00292A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создана из </w:t>
      </w:r>
      <w:r w:rsidR="00FC096B">
        <w:rPr>
          <w:rFonts w:ascii="Times New Roman" w:hAnsi="Times New Roman" w:cs="Times New Roman"/>
          <w:sz w:val="28"/>
          <w:szCs w:val="28"/>
        </w:rPr>
        <w:t>картона 4 цветов: синий, желтый, красный, зеленый.</w:t>
      </w:r>
    </w:p>
    <w:p w:rsidR="00FC096B" w:rsidRDefault="00FC096B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 состоит из 4 частей, треугольной формы. Каждая часть имеет от 6 до 8 деталей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обратной стороне этих деталей есть </w:t>
      </w:r>
      <w:r w:rsidR="00F575B1">
        <w:rPr>
          <w:rFonts w:ascii="Times New Roman" w:hAnsi="Times New Roman" w:cs="Times New Roman"/>
          <w:sz w:val="28"/>
          <w:szCs w:val="28"/>
        </w:rPr>
        <w:t>картинки на определенный звук (</w:t>
      </w:r>
      <w:r>
        <w:rPr>
          <w:rFonts w:ascii="Times New Roman" w:hAnsi="Times New Roman" w:cs="Times New Roman"/>
          <w:sz w:val="28"/>
          <w:szCs w:val="28"/>
        </w:rPr>
        <w:t xml:space="preserve">звук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», « Ж», «Л</w:t>
      </w:r>
      <w:r w:rsidR="00F745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«Р»). В собранном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формируют большое треугольное цветное поле с « главной» тематической </w:t>
      </w:r>
      <w:r w:rsidRPr="00394E71">
        <w:rPr>
          <w:rFonts w:ascii="Times New Roman" w:hAnsi="Times New Roman" w:cs="Times New Roman"/>
          <w:sz w:val="28"/>
          <w:szCs w:val="28"/>
        </w:rPr>
        <w:t>картинкой (по теме «Дикие животные»).</w:t>
      </w:r>
    </w:p>
    <w:p w:rsidR="002D725F" w:rsidRPr="00394E71" w:rsidRDefault="002D725F" w:rsidP="00292A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может принимать участие один ребенок под руководством взрослого, двое или четверо детей, образуя две соревнующиеся пары.  Дети выбирают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есть картинки со своим заданным звуком</w:t>
      </w:r>
      <w:r w:rsidR="001748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74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один ребенок выбирает и четко проговаривает </w:t>
      </w:r>
      <w:r w:rsidR="00BE2E5D">
        <w:rPr>
          <w:rFonts w:ascii="Times New Roman" w:hAnsi="Times New Roman" w:cs="Times New Roman"/>
          <w:sz w:val="28"/>
          <w:szCs w:val="28"/>
        </w:rPr>
        <w:t>со звуком «Ш»</w:t>
      </w:r>
      <w:r w:rsidR="00BE2E5D">
        <w:rPr>
          <w:rFonts w:ascii="Times New Roman" w:hAnsi="Times New Roman" w:cs="Times New Roman"/>
          <w:sz w:val="28"/>
          <w:szCs w:val="28"/>
        </w:rPr>
        <w:t xml:space="preserve"> слова –</w:t>
      </w:r>
      <w:r w:rsidR="00390229">
        <w:rPr>
          <w:rFonts w:ascii="Times New Roman" w:hAnsi="Times New Roman" w:cs="Times New Roman"/>
          <w:sz w:val="28"/>
          <w:szCs w:val="28"/>
        </w:rPr>
        <w:t xml:space="preserve"> </w:t>
      </w:r>
      <w:r w:rsidR="00BE2E5D">
        <w:rPr>
          <w:rFonts w:ascii="Times New Roman" w:hAnsi="Times New Roman" w:cs="Times New Roman"/>
          <w:sz w:val="28"/>
          <w:szCs w:val="28"/>
        </w:rPr>
        <w:t>картинки</w:t>
      </w:r>
      <w:r w:rsidR="00390229">
        <w:rPr>
          <w:rFonts w:ascii="Times New Roman" w:hAnsi="Times New Roman" w:cs="Times New Roman"/>
          <w:sz w:val="28"/>
          <w:szCs w:val="28"/>
        </w:rPr>
        <w:t xml:space="preserve">    </w:t>
      </w:r>
      <w:r w:rsidR="00BE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«мышка, тушканчик, лягушка, </w:t>
      </w:r>
      <w:r w:rsidR="00BE2E5D">
        <w:rPr>
          <w:rFonts w:ascii="Times New Roman" w:hAnsi="Times New Roman" w:cs="Times New Roman"/>
          <w:sz w:val="28"/>
          <w:szCs w:val="28"/>
        </w:rPr>
        <w:t>мишка, шакал, шимпанзе». Ребенок, в паре, подбирает со звуком «</w:t>
      </w:r>
      <w:proofErr w:type="gramStart"/>
      <w:r w:rsidR="00BE2E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2E5D">
        <w:rPr>
          <w:rFonts w:ascii="Times New Roman" w:hAnsi="Times New Roman" w:cs="Times New Roman"/>
          <w:sz w:val="28"/>
          <w:szCs w:val="28"/>
        </w:rPr>
        <w:t>» слова - картинки «</w:t>
      </w:r>
      <w:r w:rsidR="00390229">
        <w:rPr>
          <w:rFonts w:ascii="Times New Roman" w:hAnsi="Times New Roman" w:cs="Times New Roman"/>
          <w:sz w:val="28"/>
          <w:szCs w:val="28"/>
        </w:rPr>
        <w:t xml:space="preserve"> слон, барсук, </w:t>
      </w:r>
      <w:proofErr w:type="spellStart"/>
      <w:r w:rsidR="00390229">
        <w:rPr>
          <w:rFonts w:ascii="Times New Roman" w:hAnsi="Times New Roman" w:cs="Times New Roman"/>
          <w:sz w:val="28"/>
          <w:szCs w:val="28"/>
        </w:rPr>
        <w:t>р</w:t>
      </w:r>
      <w:r w:rsidR="00BE2E5D">
        <w:rPr>
          <w:rFonts w:ascii="Times New Roman" w:hAnsi="Times New Roman" w:cs="Times New Roman"/>
          <w:sz w:val="28"/>
          <w:szCs w:val="28"/>
        </w:rPr>
        <w:t>асомаха</w:t>
      </w:r>
      <w:proofErr w:type="spellEnd"/>
      <w:r w:rsidR="00BE2E5D">
        <w:rPr>
          <w:rFonts w:ascii="Times New Roman" w:hAnsi="Times New Roman" w:cs="Times New Roman"/>
          <w:sz w:val="28"/>
          <w:szCs w:val="28"/>
        </w:rPr>
        <w:t xml:space="preserve">, </w:t>
      </w:r>
      <w:r w:rsidR="000A0425">
        <w:rPr>
          <w:rFonts w:ascii="Times New Roman" w:hAnsi="Times New Roman" w:cs="Times New Roman"/>
          <w:sz w:val="28"/>
          <w:szCs w:val="28"/>
        </w:rPr>
        <w:t xml:space="preserve">лиса, </w:t>
      </w:r>
      <w:r w:rsidR="00BE2E5D">
        <w:rPr>
          <w:rFonts w:ascii="Times New Roman" w:hAnsi="Times New Roman" w:cs="Times New Roman"/>
          <w:sz w:val="28"/>
          <w:szCs w:val="28"/>
        </w:rPr>
        <w:t>носорог</w:t>
      </w:r>
      <w:r w:rsidR="000A0425">
        <w:rPr>
          <w:rFonts w:ascii="Times New Roman" w:hAnsi="Times New Roman" w:cs="Times New Roman"/>
          <w:sz w:val="28"/>
          <w:szCs w:val="28"/>
        </w:rPr>
        <w:t xml:space="preserve">». В итоге, перевернутые </w:t>
      </w:r>
      <w:proofErr w:type="spellStart"/>
      <w:r w:rsidR="000A042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A0425">
        <w:rPr>
          <w:rFonts w:ascii="Times New Roman" w:hAnsi="Times New Roman" w:cs="Times New Roman"/>
          <w:sz w:val="28"/>
          <w:szCs w:val="28"/>
        </w:rPr>
        <w:t xml:space="preserve"> с картинками вниз, образуют цветное поле, в центре которого складывается картинка по теме «Дикие животные». Побеждает тот, кто правильно выберет </w:t>
      </w:r>
      <w:proofErr w:type="spellStart"/>
      <w:r w:rsidR="000A042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A0425">
        <w:rPr>
          <w:rFonts w:ascii="Times New Roman" w:hAnsi="Times New Roman" w:cs="Times New Roman"/>
          <w:sz w:val="28"/>
          <w:szCs w:val="28"/>
        </w:rPr>
        <w:t xml:space="preserve"> со словами с заданным  звуком, первый выложит секретную итоговую картинку и объединит все свои картинки обобщающим словом.</w:t>
      </w:r>
    </w:p>
    <w:p w:rsidR="00F63A0B" w:rsidRPr="00292A5E" w:rsidRDefault="00FC096B" w:rsidP="00292A5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5E">
        <w:rPr>
          <w:rFonts w:ascii="Times New Roman" w:hAnsi="Times New Roman" w:cs="Times New Roman"/>
          <w:sz w:val="28"/>
          <w:szCs w:val="28"/>
        </w:rPr>
        <w:lastRenderedPageBreak/>
        <w:t>У игры большой потенциал в использовании. Возможно создание серии таких игр по теме « Игрушки», « Одежда», «Посуда»  и т.д.</w:t>
      </w:r>
    </w:p>
    <w:p w:rsidR="00314529" w:rsidRPr="00292A5E" w:rsidRDefault="008A2BD2" w:rsidP="00292A5E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Данная игра предлагалась воспитателям группы для осуществления индивидуальной работы. Мною акцентировалось внимание воспитателя на том, </w:t>
      </w:r>
      <w:r w:rsidR="00305BB5" w:rsidRPr="00292A5E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305BB5" w:rsidRPr="00292A5E">
        <w:rPr>
          <w:rFonts w:ascii="Times New Roman" w:hAnsi="Times New Roman" w:cs="Times New Roman"/>
          <w:color w:val="333333"/>
          <w:sz w:val="28"/>
          <w:szCs w:val="28"/>
        </w:rPr>
        <w:t xml:space="preserve">пособие помогает легко усваивать изучаемый материал, вносит элемент занимательности, дает возможность удерживать внимание ребенка на протяжении всего занятия. А в итоге, </w:t>
      </w: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его работа обеспечивает необходимую познавательную и мотивационную базу для речевых умений. </w:t>
      </w:r>
    </w:p>
    <w:p w:rsidR="008A2BD2" w:rsidRPr="00292A5E" w:rsidRDefault="008A2BD2" w:rsidP="00292A5E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Воспитатель через  игру «Звуковое поле» осуществляет контроль  речевой активности, правильность использования поставленных звуков и 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0A0425" w:rsidRPr="00292A5E">
        <w:rPr>
          <w:rFonts w:ascii="Times New Roman" w:eastAsia="Calibri" w:hAnsi="Times New Roman" w:cs="Times New Roman"/>
          <w:sz w:val="28"/>
          <w:szCs w:val="28"/>
        </w:rPr>
        <w:t>е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 xml:space="preserve"> способности обобщать и классифицировать</w:t>
      </w:r>
      <w:r w:rsidRPr="00292A5E">
        <w:rPr>
          <w:rFonts w:ascii="Times New Roman" w:eastAsia="Calibri" w:hAnsi="Times New Roman" w:cs="Times New Roman"/>
          <w:sz w:val="28"/>
          <w:szCs w:val="28"/>
        </w:rPr>
        <w:t>.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6E3" w:rsidRPr="00292A5E" w:rsidRDefault="00F575B1" w:rsidP="00292A5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2A5E">
        <w:rPr>
          <w:rFonts w:ascii="Times New Roman" w:eastAsia="Calibri" w:hAnsi="Times New Roman" w:cs="Times New Roman"/>
          <w:sz w:val="28"/>
          <w:szCs w:val="28"/>
        </w:rPr>
        <w:t>Дидактическая игра «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>Звуковое поле»</w:t>
      </w:r>
      <w:r w:rsidR="00305BB5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проходила апробацию более </w:t>
      </w:r>
      <w:r w:rsidR="00390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305BB5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лет,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 использоваться</w:t>
      </w:r>
      <w:r w:rsidR="00305BB5" w:rsidRPr="00292A5E">
        <w:rPr>
          <w:rFonts w:ascii="Times New Roman" w:eastAsia="Calibri" w:hAnsi="Times New Roman" w:cs="Times New Roman"/>
          <w:sz w:val="28"/>
          <w:szCs w:val="28"/>
        </w:rPr>
        <w:t xml:space="preserve"> педагогами на занятиях и </w:t>
      </w:r>
      <w:r w:rsidR="000A0425" w:rsidRPr="00292A5E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="00305BB5" w:rsidRPr="00292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A5E">
        <w:rPr>
          <w:rFonts w:ascii="Times New Roman" w:eastAsia="Calibri" w:hAnsi="Times New Roman" w:cs="Times New Roman"/>
          <w:sz w:val="28"/>
          <w:szCs w:val="28"/>
        </w:rPr>
        <w:t xml:space="preserve">дома, во время </w:t>
      </w:r>
      <w:r w:rsidR="004C06E3" w:rsidRPr="00292A5E">
        <w:rPr>
          <w:rFonts w:ascii="Times New Roman" w:eastAsia="Calibri" w:hAnsi="Times New Roman" w:cs="Times New Roman"/>
          <w:sz w:val="28"/>
          <w:szCs w:val="28"/>
        </w:rPr>
        <w:t>совместного времяпрепровождения с детьми.</w:t>
      </w:r>
    </w:p>
    <w:p w:rsidR="00292A5E" w:rsidRPr="00390229" w:rsidRDefault="00305BB5" w:rsidP="00292A5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подводя итог, могу сказать, что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изменилась 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в организации совместной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самостоятельной деятельности с 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ами, что 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непосредственным стимулом, без которого сложно включиться в предлагаемую взрослым педагогическую ситуацию. А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игры 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свою очередь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легче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достигать  свои </w:t>
      </w:r>
      <w:proofErr w:type="spellStart"/>
      <w:r w:rsidR="00292A5E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A5E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A0425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A5E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</w:t>
      </w:r>
      <w:r w:rsidR="00394E71"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</w:t>
      </w:r>
      <w:r w:rsidRPr="00390229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при этом индивидуальные потребности, каждого ребенка.</w:t>
      </w:r>
    </w:p>
    <w:p w:rsidR="003D7536" w:rsidRDefault="00292A5E" w:rsidP="00292A5E">
      <w:pPr>
        <w:pStyle w:val="a6"/>
        <w:ind w:firstLine="709"/>
        <w:jc w:val="both"/>
        <w:rPr>
          <w:color w:val="000000"/>
          <w:lang w:eastAsia="ru-RU"/>
        </w:rPr>
      </w:pPr>
      <w:r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C2B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уверенностью можно утверждать, что </w:t>
      </w:r>
      <w:r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A10C2B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2BA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появлению хороших результатов:</w:t>
      </w:r>
      <w:r w:rsidR="001D4741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в пространстве, </w:t>
      </w:r>
      <w:r w:rsidR="00A10C2B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укрепление моторных функций,</w:t>
      </w:r>
      <w:r w:rsidR="006D72BA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активность и самостоятельность детей, умение подбирать слова на заданный звук, расширение </w:t>
      </w:r>
      <w:r w:rsidR="001D4741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72BA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="001D4741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изация</w:t>
      </w:r>
      <w:r w:rsidR="006D72BA" w:rsidRPr="0029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словаря детей, закрепление в речи обобщающих понятий</w:t>
      </w:r>
      <w:r w:rsidR="006D72BA" w:rsidRPr="00394E71">
        <w:rPr>
          <w:color w:val="000000"/>
          <w:lang w:eastAsia="ru-RU"/>
        </w:rPr>
        <w:t>.</w:t>
      </w:r>
    </w:p>
    <w:p w:rsidR="00696BA3" w:rsidRPr="0074640B" w:rsidRDefault="00696BA3" w:rsidP="007464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640B">
        <w:rPr>
          <w:rFonts w:ascii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696BA3" w:rsidRPr="0074640B" w:rsidRDefault="00696BA3" w:rsidP="007464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640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4640B">
        <w:rPr>
          <w:rFonts w:ascii="Times New Roman" w:hAnsi="Times New Roman" w:cs="Times New Roman"/>
          <w:sz w:val="28"/>
          <w:szCs w:val="28"/>
        </w:rPr>
        <w:t>Дурова</w:t>
      </w:r>
      <w:r w:rsidRPr="0074640B">
        <w:rPr>
          <w:rFonts w:ascii="Times New Roman" w:hAnsi="Times New Roman" w:cs="Times New Roman"/>
          <w:sz w:val="28"/>
          <w:szCs w:val="28"/>
        </w:rPr>
        <w:t xml:space="preserve"> </w:t>
      </w:r>
      <w:r w:rsidRPr="0074640B">
        <w:rPr>
          <w:rFonts w:ascii="Times New Roman" w:hAnsi="Times New Roman" w:cs="Times New Roman"/>
          <w:sz w:val="28"/>
          <w:szCs w:val="28"/>
        </w:rPr>
        <w:t xml:space="preserve">Н.В.  </w:t>
      </w:r>
      <w:r w:rsidR="0074640B" w:rsidRPr="0074640B">
        <w:rPr>
          <w:rFonts w:ascii="Times New Roman" w:hAnsi="Times New Roman" w:cs="Times New Roman"/>
          <w:sz w:val="28"/>
          <w:szCs w:val="28"/>
        </w:rPr>
        <w:t xml:space="preserve">Развитие фонетико-фонематического слуха у детей 3 – 7 лет. 260 игр и упражнений. – М.: Школьная Книга, 2020. – 72 с.: </w:t>
      </w:r>
      <w:proofErr w:type="gramStart"/>
      <w:r w:rsidR="0074640B" w:rsidRPr="0074640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4640B" w:rsidRPr="0074640B">
        <w:rPr>
          <w:rFonts w:ascii="Times New Roman" w:hAnsi="Times New Roman" w:cs="Times New Roman"/>
          <w:sz w:val="28"/>
          <w:szCs w:val="28"/>
        </w:rPr>
        <w:t xml:space="preserve">/б </w:t>
      </w:r>
      <w:proofErr w:type="spellStart"/>
      <w:r w:rsidR="0074640B" w:rsidRPr="0074640B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74640B" w:rsidRPr="0074640B">
        <w:rPr>
          <w:rFonts w:ascii="Times New Roman" w:hAnsi="Times New Roman" w:cs="Times New Roman"/>
          <w:sz w:val="28"/>
          <w:szCs w:val="28"/>
        </w:rPr>
        <w:t>.</w:t>
      </w:r>
    </w:p>
    <w:p w:rsidR="00696BA3" w:rsidRPr="0074640B" w:rsidRDefault="00696BA3" w:rsidP="007464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640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4640B" w:rsidRPr="0074640B">
        <w:rPr>
          <w:rFonts w:ascii="Times New Roman" w:hAnsi="Times New Roman" w:cs="Times New Roman"/>
          <w:sz w:val="28"/>
          <w:szCs w:val="28"/>
        </w:rPr>
        <w:t>Моисеенко, Л.Н. Дидактические игры для формирования предпосылок письменной речи у дошкольников [Текст] / Л.Н. Моисеенко // Дошкольное образование. – 2014. – № 2. – С. 52-55.</w:t>
      </w:r>
    </w:p>
    <w:p w:rsidR="00696BA3" w:rsidRPr="00390229" w:rsidRDefault="00696BA3" w:rsidP="007464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02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022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39022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Ткаченко</w:t>
      </w:r>
      <w:r w:rsidRPr="003902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39022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Т.А.  Логопедическая тетрадь «Развитие фонематического восприятия и навыков звукового анализа», Санкт-Петербург 2000 г.</w:t>
      </w:r>
    </w:p>
    <w:p w:rsidR="00696BA3" w:rsidRPr="00696BA3" w:rsidRDefault="00696BA3" w:rsidP="00696BA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BA3" w:rsidRPr="00394E71" w:rsidRDefault="00696BA3" w:rsidP="00292A5E">
      <w:pPr>
        <w:pStyle w:val="a6"/>
        <w:ind w:firstLine="709"/>
        <w:jc w:val="both"/>
      </w:pPr>
    </w:p>
    <w:sectPr w:rsidR="00696BA3" w:rsidRPr="0039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6"/>
    <w:rsid w:val="000A0425"/>
    <w:rsid w:val="00174825"/>
    <w:rsid w:val="00183F34"/>
    <w:rsid w:val="001D4741"/>
    <w:rsid w:val="00292A5E"/>
    <w:rsid w:val="002D725F"/>
    <w:rsid w:val="00305BB5"/>
    <w:rsid w:val="00314529"/>
    <w:rsid w:val="00390229"/>
    <w:rsid w:val="00394E71"/>
    <w:rsid w:val="003C5711"/>
    <w:rsid w:val="003D7536"/>
    <w:rsid w:val="004C06E3"/>
    <w:rsid w:val="00525CD9"/>
    <w:rsid w:val="00696BA3"/>
    <w:rsid w:val="006D72BA"/>
    <w:rsid w:val="0074640B"/>
    <w:rsid w:val="00821571"/>
    <w:rsid w:val="008A2BD2"/>
    <w:rsid w:val="00A10C2B"/>
    <w:rsid w:val="00A944F1"/>
    <w:rsid w:val="00AD3C59"/>
    <w:rsid w:val="00AD515A"/>
    <w:rsid w:val="00BC0A4A"/>
    <w:rsid w:val="00BE2E5D"/>
    <w:rsid w:val="00CF4FBC"/>
    <w:rsid w:val="00F575B1"/>
    <w:rsid w:val="00F63A0B"/>
    <w:rsid w:val="00F745B2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0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F087-5F04-45C5-A03C-044FFAF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2022-04-13T17:56:00Z</dcterms:created>
  <dcterms:modified xsi:type="dcterms:W3CDTF">2023-12-21T09:42:00Z</dcterms:modified>
</cp:coreProperties>
</file>