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r w:rsidRPr="00954A08">
        <w:rPr>
          <w:rFonts w:ascii="Times New Roman" w:hAnsi="Times New Roman" w:cs="Times New Roman"/>
          <w:b/>
          <w:bCs/>
          <w:sz w:val="56"/>
          <w:szCs w:val="56"/>
        </w:rPr>
        <w:t>Беседа</w:t>
      </w:r>
    </w:p>
    <w:p w:rsidR="009535D2" w:rsidRPr="00954A08" w:rsidRDefault="009535D2" w:rsidP="00954A08">
      <w:pPr>
        <w:spacing w:line="240" w:lineRule="auto"/>
        <w:jc w:val="center"/>
        <w:rPr>
          <w:rFonts w:ascii="Times New Roman" w:hAnsi="Times New Roman" w:cs="Times New Roman"/>
          <w:b/>
          <w:bCs/>
          <w:sz w:val="72"/>
          <w:szCs w:val="72"/>
        </w:rPr>
      </w:pPr>
      <w:r w:rsidRPr="00954A08">
        <w:rPr>
          <w:rFonts w:ascii="Times New Roman" w:hAnsi="Times New Roman" w:cs="Times New Roman"/>
          <w:b/>
          <w:bCs/>
          <w:sz w:val="72"/>
          <w:szCs w:val="72"/>
        </w:rPr>
        <w:t>«Вода – источник жизни»</w:t>
      </w: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Составил и провёл:</w:t>
      </w:r>
    </w:p>
    <w:p w:rsidR="009535D2" w:rsidRPr="00954A08" w:rsidRDefault="009535D2" w:rsidP="00954A08">
      <w:pPr>
        <w:spacing w:line="240" w:lineRule="auto"/>
        <w:jc w:val="right"/>
        <w:rPr>
          <w:rFonts w:ascii="Times New Roman" w:hAnsi="Times New Roman" w:cs="Times New Roman"/>
          <w:b/>
          <w:bCs/>
          <w:sz w:val="32"/>
          <w:szCs w:val="32"/>
        </w:rPr>
      </w:pPr>
      <w:r>
        <w:rPr>
          <w:rFonts w:ascii="Times New Roman" w:hAnsi="Times New Roman" w:cs="Times New Roman"/>
          <w:b/>
          <w:bCs/>
          <w:sz w:val="32"/>
          <w:szCs w:val="32"/>
        </w:rPr>
        <w:t>воспитатель Селезнёва А.В.</w:t>
      </w:r>
    </w:p>
    <w:p w:rsidR="009535D2" w:rsidRDefault="009535D2" w:rsidP="00954A08">
      <w:pPr>
        <w:spacing w:line="240" w:lineRule="auto"/>
        <w:jc w:val="center"/>
        <w:rPr>
          <w:rFonts w:ascii="Times New Roman" w:hAnsi="Times New Roman" w:cs="Times New Roman"/>
          <w:b/>
          <w:bCs/>
          <w:sz w:val="56"/>
          <w:szCs w:val="56"/>
        </w:rPr>
      </w:pPr>
    </w:p>
    <w:p w:rsidR="009535D2" w:rsidRDefault="009535D2" w:rsidP="00954A08">
      <w:pPr>
        <w:spacing w:line="240" w:lineRule="auto"/>
        <w:jc w:val="center"/>
        <w:rPr>
          <w:rFonts w:ascii="Times New Roman" w:hAnsi="Times New Roman" w:cs="Times New Roman"/>
          <w:b/>
          <w:bCs/>
          <w:sz w:val="56"/>
          <w:szCs w:val="56"/>
        </w:rPr>
      </w:pPr>
    </w:p>
    <w:p w:rsidR="009535D2" w:rsidRPr="00954A08" w:rsidRDefault="009535D2" w:rsidP="00954A08">
      <w:pPr>
        <w:spacing w:line="240" w:lineRule="auto"/>
        <w:jc w:val="center"/>
        <w:rPr>
          <w:rFonts w:ascii="Times New Roman" w:hAnsi="Times New Roman" w:cs="Times New Roman"/>
          <w:b/>
          <w:bCs/>
          <w:sz w:val="56"/>
          <w:szCs w:val="56"/>
        </w:rPr>
      </w:pPr>
      <w:r>
        <w:rPr>
          <w:rFonts w:ascii="Times New Roman" w:hAnsi="Times New Roman" w:cs="Times New Roman"/>
          <w:b/>
          <w:bCs/>
          <w:sz w:val="28"/>
          <w:szCs w:val="28"/>
        </w:rPr>
        <w:t>Екатеринбург, 2014</w:t>
      </w:r>
      <w:r w:rsidRPr="00954A08">
        <w:rPr>
          <w:rFonts w:ascii="Times New Roman" w:hAnsi="Times New Roman" w:cs="Times New Roman"/>
          <w:b/>
          <w:bCs/>
          <w:sz w:val="56"/>
          <w:szCs w:val="56"/>
        </w:rPr>
        <w:br w:type="page"/>
      </w:r>
      <w:r>
        <w:rPr>
          <w:rFonts w:ascii="Times New Roman" w:hAnsi="Times New Roman" w:cs="Times New Roman"/>
          <w:b/>
          <w:bCs/>
          <w:sz w:val="28"/>
          <w:szCs w:val="28"/>
        </w:rPr>
        <w:t xml:space="preserve">Цель: </w:t>
      </w:r>
      <w:r>
        <w:rPr>
          <w:rFonts w:ascii="Times New Roman" w:hAnsi="Times New Roman" w:cs="Times New Roman"/>
          <w:sz w:val="28"/>
          <w:szCs w:val="28"/>
        </w:rPr>
        <w:t>уточнить и обобщить знания ребенка о воде (вода – жидкость без запаха и цвета, чистая и прозрачная; вода может растворять некоторые вещества, может менять форму; одни предметы тонут в ней, другие нет и т.п.).</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Ход беседы: </w:t>
      </w:r>
      <w:r>
        <w:rPr>
          <w:rFonts w:ascii="Times New Roman" w:hAnsi="Times New Roman" w:cs="Times New Roman"/>
          <w:sz w:val="28"/>
          <w:szCs w:val="28"/>
        </w:rPr>
        <w:t xml:space="preserve">Мы много наблюдали за водой, проводили интересные опыты, ходили на пруд, на реку, ездили на море. Закройте глаза и представьте, что мы находимся на лесной полянке, у ручья. Ручеёк  журчит тихо и приятно. Вы слышишь? А теперь давайте, представим себе, какая вода в ручейке? Опишите ее. (Вода в ручье чистая, прозрачная, через нее видны камушки, от нее исходит прохлада, свежесть.)  Давайте попробуем почувствовать прохладу и свежесть, идущие от лесного ручья. </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А теперь подумайте и скажите, что бы вам хотелось сделать, сидя у ручейка (пустить кораблик, поиграть с камушками, покидать их в воду, поиграть с капельками воды, просто посмотреть, как течет вода, прислушаться к ее журчанию).</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Скажите, что же умеет делать вода? А, что еще может делать вода? (принимать форму разных предметов, растворять вещества.)  Вы слышали такое выражение: «Вода – источник жизни»? Как его надо понимать?</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Правильно, это значит, что без воды не могут существовать животные, растения, человек. Вода необходима всему живому для нормального развития и жизнедеятельности.</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Как вы думаете, может ли вода закончиться? Вам кажется, что это невозможно, потому что на Землю выпадает много осадков, на ней много рек, морей, океанов. Но такое может случиться! Вода может закончиться, если пользоваться ею нерационально, не экономно.</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А что значит неэкономно?  (Не беречь воду, не выключать водопроводные краны, расходовать воду без пользы).</w:t>
      </w:r>
    </w:p>
    <w:p w:rsidR="009535D2" w:rsidRDefault="009535D2" w:rsidP="001D656C">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Пользоваться водой экономно – значит использовать тогда, когда это нужно, и столько, сколько нужно. Представь, что люди расходовали воду неэкономно, и она кончилась. Что произойдет тогда? Погибнут животные и растения, перестанут работать заводы и фабрики. Человеку нечего будет, есть и пить, он тоже погибнет. Да просто исчезнет сама жизнь.  Вам понятно как надо относиться воде: ценить ее за природную красоту, за необходимость всему живому. А еще будем любоваться водой  и радоваться ей, потому что она – источник жизни.</w:t>
      </w:r>
      <w:bookmarkStart w:id="0" w:name="_GoBack"/>
      <w:bookmarkEnd w:id="0"/>
    </w:p>
    <w:p w:rsidR="009535D2" w:rsidRPr="001D656C" w:rsidRDefault="009535D2" w:rsidP="001D656C">
      <w:pPr>
        <w:spacing w:line="240" w:lineRule="auto"/>
        <w:rPr>
          <w:rFonts w:ascii="Times New Roman" w:hAnsi="Times New Roman" w:cs="Times New Roman"/>
          <w:sz w:val="28"/>
          <w:szCs w:val="28"/>
        </w:rPr>
      </w:pPr>
    </w:p>
    <w:sectPr w:rsidR="009535D2" w:rsidRPr="001D656C" w:rsidSect="001D656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56C"/>
    <w:rsid w:val="000358D7"/>
    <w:rsid w:val="0008547B"/>
    <w:rsid w:val="001D656C"/>
    <w:rsid w:val="00464876"/>
    <w:rsid w:val="00522C9A"/>
    <w:rsid w:val="006E0E1B"/>
    <w:rsid w:val="008616ED"/>
    <w:rsid w:val="009207DF"/>
    <w:rsid w:val="009535D2"/>
    <w:rsid w:val="00954A08"/>
    <w:rsid w:val="00E44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Pages>
  <Words>362</Words>
  <Characters>2069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cp:lastModifiedBy>
  <cp:revision>3</cp:revision>
  <dcterms:created xsi:type="dcterms:W3CDTF">2013-03-24T07:35:00Z</dcterms:created>
  <dcterms:modified xsi:type="dcterms:W3CDTF">2014-02-05T07:20:00Z</dcterms:modified>
</cp:coreProperties>
</file>